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1" w:rsidRDefault="0086246C" w:rsidP="00862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621" w:rsidRDefault="00583621" w:rsidP="00862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621" w:rsidRDefault="00F12237" w:rsidP="00862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Home\Pictures\2020-02-25\РЯ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РЯ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C" w:rsidRPr="00282897" w:rsidRDefault="0086246C" w:rsidP="00583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46C" w:rsidRDefault="0086246C" w:rsidP="0086246C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82897" w:rsidRDefault="00282897" w:rsidP="0086246C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82897" w:rsidRDefault="00282897" w:rsidP="0086246C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82897" w:rsidRDefault="00282897" w:rsidP="0086246C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82897" w:rsidRDefault="00282897" w:rsidP="0086246C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282897" w:rsidRDefault="00F12237" w:rsidP="0086246C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Home\Pictures\2020-02-25\РЯ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2020-02-25\РЯ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46C" w:rsidRDefault="0086246C" w:rsidP="0086246C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примерной рабочей программы по учебному предмету «Родной язык (русский)» составляют следующие документы: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86246C" w:rsidRDefault="0086246C" w:rsidP="0086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6246C" w:rsidRDefault="0086246C" w:rsidP="0086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17.05.2012 г. № 413 (в ред. от 29.06.2017 г. № 613) «Об утверждении федерального государственного образовательного стандарта среднего общего образования».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2897" w:rsidRDefault="00282897" w:rsidP="00282897">
      <w:pPr>
        <w:widowControl w:val="0"/>
        <w:shd w:val="clear" w:color="auto" w:fill="FFFFFF"/>
        <w:ind w:firstLine="660"/>
        <w:rPr>
          <w:rFonts w:ascii="Times New Roman" w:hAnsi="Times New Roman" w:cs="Times New Roman"/>
          <w:sz w:val="28"/>
          <w:szCs w:val="28"/>
        </w:rPr>
      </w:pPr>
      <w:r w:rsidRPr="00282897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для реализации  в МБОУ «</w:t>
      </w:r>
      <w:proofErr w:type="spellStart"/>
      <w:r w:rsidRPr="00282897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282897">
        <w:rPr>
          <w:rFonts w:ascii="Times New Roman" w:hAnsi="Times New Roman" w:cs="Times New Roman"/>
          <w:sz w:val="28"/>
          <w:szCs w:val="28"/>
        </w:rPr>
        <w:t xml:space="preserve"> лицей» в общеобразовательных и профильных  классах </w:t>
      </w:r>
      <w:r>
        <w:rPr>
          <w:rFonts w:ascii="Times New Roman" w:hAnsi="Times New Roman" w:cs="Times New Roman"/>
          <w:sz w:val="28"/>
          <w:szCs w:val="28"/>
        </w:rPr>
        <w:t>и предполагает изучение родного</w:t>
      </w:r>
      <w:r w:rsidRPr="00282897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(русского)</w:t>
      </w:r>
      <w:r w:rsidRPr="00282897">
        <w:rPr>
          <w:rFonts w:ascii="Times New Roman" w:hAnsi="Times New Roman" w:cs="Times New Roman"/>
          <w:sz w:val="28"/>
          <w:szCs w:val="28"/>
        </w:rPr>
        <w:t xml:space="preserve"> на базовом уровне в объеме    </w:t>
      </w:r>
    </w:p>
    <w:p w:rsidR="0086246C" w:rsidRDefault="00DF08FB" w:rsidP="00282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</w:t>
      </w:r>
      <w:r w:rsidR="0086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246C" w:rsidRDefault="0086246C" w:rsidP="0086246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Планируемые результаты освоения учебного предмета </w:t>
      </w:r>
    </w:p>
    <w:p w:rsidR="0086246C" w:rsidRDefault="0086246C" w:rsidP="0086246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 язык (русский)»:</w:t>
      </w:r>
    </w:p>
    <w:p w:rsidR="0086246C" w:rsidRDefault="0086246C" w:rsidP="0086246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6C" w:rsidRDefault="0086246C" w:rsidP="0086246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6246C" w:rsidRDefault="0086246C" w:rsidP="0086246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:rsidR="0086246C" w:rsidRDefault="0086246C" w:rsidP="0086246C">
      <w:pPr>
        <w:pStyle w:val="ConsPlusNormal"/>
        <w:ind w:firstLine="709"/>
        <w:jc w:val="both"/>
      </w:pPr>
      <w: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:rsidR="0086246C" w:rsidRDefault="0086246C" w:rsidP="0086246C">
      <w:pPr>
        <w:pStyle w:val="ConsPlusNormal"/>
        <w:ind w:firstLine="709"/>
        <w:jc w:val="both"/>
      </w:pPr>
      <w: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6246C" w:rsidRDefault="0086246C" w:rsidP="0086246C">
      <w:pPr>
        <w:pStyle w:val="ConsPlusNormal"/>
        <w:ind w:firstLine="709"/>
        <w:jc w:val="both"/>
      </w:pPr>
      <w: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6246C" w:rsidRDefault="0086246C" w:rsidP="0086246C">
      <w:pPr>
        <w:pStyle w:val="ConsPlusNormal"/>
        <w:ind w:firstLine="709"/>
        <w:jc w:val="both"/>
      </w:pPr>
      <w:r>
        <w:t xml:space="preserve">- соблюдение на письме и в устной речи норм современного русского </w:t>
      </w:r>
      <w:r>
        <w:lastRenderedPageBreak/>
        <w:t xml:space="preserve">литературного языка и правил речевого этикета; </w:t>
      </w:r>
    </w:p>
    <w:p w:rsidR="0086246C" w:rsidRDefault="0086246C" w:rsidP="0086246C">
      <w:pPr>
        <w:pStyle w:val="ConsPlusNormal"/>
        <w:ind w:firstLine="709"/>
        <w:jc w:val="both"/>
      </w:pPr>
      <w:r>
        <w:t xml:space="preserve">- использование различных словарей, в том числе мультимедийных; </w:t>
      </w:r>
    </w:p>
    <w:p w:rsidR="0086246C" w:rsidRDefault="0086246C" w:rsidP="0086246C">
      <w:pPr>
        <w:pStyle w:val="ConsPlusNormal"/>
        <w:ind w:firstLine="709"/>
        <w:jc w:val="both"/>
      </w:pPr>
      <w: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246C" w:rsidRDefault="0086246C" w:rsidP="0086246C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86246C" w:rsidRDefault="0086246C" w:rsidP="0086246C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 (Русский)»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(5ч).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родной язык русского народа, 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Социальные функции русского языка.</w:t>
      </w:r>
    </w:p>
    <w:p w:rsidR="0086246C" w:rsidRDefault="0086246C" w:rsidP="0086246C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Роль старославянского языка в развитии русского языка. Вклад А. С. Пушкина в становление русского литературного языка. </w:t>
      </w:r>
    </w:p>
    <w:p w:rsidR="0086246C" w:rsidRDefault="0086246C" w:rsidP="0086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языке. Стремительный рост словарного состава языка,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слов.  Употребление иноязычных слов как проблема культуры речи. Экология языка.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(21ч)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произношения гласных звуков, произношение согласных перед ударным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заимствованных словах. Произношение некоторых сочетаний согласных. Диалектные черты в произношении. Активные процессы в области произношения и ударения. Типичные акцентологические ошибки в современной речи. Орфоэпические словари.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bCs/>
          <w:sz w:val="28"/>
          <w:szCs w:val="28"/>
        </w:rPr>
        <w:t>Слово и его значение.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нарушением лексической сочетаемости.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Синонимы и антонимы в русской речи. Слова-паронимы и точность речи. Русская фразеология и выразительность речи. Ошибки, связанные с употреблением фразеологических оборотов.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 речи. Тавтология. Плеоназм.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Отражение  вариантов лексической нормы в современных словарях.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грамматические нормы 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Нормы образования и употребления  имен существительных (категория рода, род несклоняемых имен существительных, сложносокращенных слов и географических названий, образование форм именительного и родительного падежа множественного числа, нормативные и ненормативные формы имён существительных, синонимия форм рода: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учитель-учительница,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туфля-туфель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падежных форм: </w:t>
      </w:r>
      <w:r>
        <w:rPr>
          <w:rFonts w:ascii="Times New Roman" w:hAnsi="Times New Roman" w:cs="Times New Roman"/>
          <w:i/>
          <w:sz w:val="28"/>
          <w:szCs w:val="28"/>
        </w:rPr>
        <w:t>сыны-сыновья, инженеры-инженера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снега-снегу, дочерями-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дечерьми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 отпуске-в отпуску)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имен прилагательных.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Синонимия полных и кратких форм (типа </w:t>
      </w:r>
      <w:r>
        <w:rPr>
          <w:rFonts w:ascii="Times New Roman" w:hAnsi="Times New Roman" w:cs="Times New Roman"/>
          <w:i/>
          <w:sz w:val="28"/>
          <w:szCs w:val="28"/>
        </w:rPr>
        <w:t>задача сложная — задача сложна</w:t>
      </w:r>
      <w:r>
        <w:rPr>
          <w:rFonts w:ascii="Times New Roman" w:hAnsi="Times New Roman" w:cs="Times New Roman"/>
          <w:sz w:val="28"/>
          <w:szCs w:val="28"/>
        </w:rPr>
        <w:t xml:space="preserve">), форм степеней сравнения (типа </w:t>
      </w:r>
      <w:r>
        <w:rPr>
          <w:rFonts w:ascii="Times New Roman" w:hAnsi="Times New Roman" w:cs="Times New Roman"/>
          <w:i/>
          <w:sz w:val="28"/>
          <w:szCs w:val="28"/>
        </w:rPr>
        <w:t>более — больше, сильнее – сильней, скромнее — более скромный, самый важный – наиболее важный – важнейший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употребления числительных. Образование падежных форм сложных и составных имен числительных, составных порядковых числительных.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употребления собирательных имен числительных). </w:t>
      </w:r>
      <w:proofErr w:type="gramEnd"/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местоимений. Особенности образования падежных форм личных местоимений третьего лица (</w:t>
      </w:r>
      <w:r>
        <w:rPr>
          <w:rFonts w:ascii="Times New Roman" w:hAnsi="Times New Roman" w:cs="Times New Roman"/>
          <w:i/>
          <w:iCs/>
          <w:sz w:val="28"/>
          <w:szCs w:val="28"/>
        </w:rPr>
        <w:t>гордимся им – учимся у него</w:t>
      </w:r>
      <w:r>
        <w:rPr>
          <w:rFonts w:ascii="Times New Roman" w:hAnsi="Times New Roman" w:cs="Times New Roman"/>
          <w:sz w:val="28"/>
          <w:szCs w:val="28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глаголов.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форм глаголов повелительного наклонения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бежать – бегите, клади  - кладите, ляг – лягте, поезжай – поезжайте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  <w:proofErr w:type="gramEnd"/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причастий и деепричастий.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синтаксические  нормы современного русского литературного языка.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синтаксической нормы. Нормы согласования и управления в русском языке.</w:t>
      </w:r>
    </w:p>
    <w:p w:rsidR="0086246C" w:rsidRDefault="0086246C" w:rsidP="0086246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Правильное употребление предлогов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о‚ по‚ из‚ с </w:t>
      </w:r>
      <w:r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приехать из Москвы – приехать с Урала). </w:t>
      </w:r>
      <w:proofErr w:type="gramEnd"/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rFonts w:ascii="Times New Roman" w:hAnsi="Times New Roman" w:cs="Times New Roman"/>
          <w:i/>
          <w:iCs/>
          <w:sz w:val="28"/>
          <w:szCs w:val="28"/>
        </w:rPr>
        <w:t>врач пришел – врач пришла</w:t>
      </w:r>
      <w:r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женщины). </w:t>
      </w:r>
      <w:proofErr w:type="gramEnd"/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ошибки в построении предложений с однородными членами (пропуск предлога при однородных членах, смешение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понятий в ряду однородных членов, употребление логически несовместимых понятий, нарушение парности двойных союзов).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Типичные ошибки в построении предложений с причастными и деепричастными оборотами и пути их устранения.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однако, что и будто, что и как будто</w:t>
      </w:r>
      <w:r>
        <w:rPr>
          <w:rFonts w:ascii="Times New Roman" w:hAnsi="Times New Roman" w:cs="Times New Roman"/>
          <w:sz w:val="28"/>
          <w:szCs w:val="28"/>
        </w:rPr>
        <w:t xml:space="preserve">)‚ повторение частицы бы в предложениях с союзами </w:t>
      </w:r>
      <w:r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Орфографические нормы.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орфографии. Разделы русской орфографии. Принципы русской орфографии. Типы и виды орфограмм. Условия выбора орфограмм по их опознавательным признакам. Выбор орфограмм по сильной позиции в приставках и корнях слов. Правописание гласных в  корнях слов. Орфограммы в приставках. Орфограммы  - гласные буквы в  суффиксах и окончаниях различных частей речи. Одна и две буквы Н в  суффиксах различных частей речи.  Слитное, раздельное и дефисное написание различных частей речи.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Пунктуационные нормы.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Знаки препинания и их функции. Принципы русской пунктуации. Знаки препинания в предложениях с однородными и обособленными членами. Знаки препинания в предложениях с обращениями, вводными  и вставными конструкциями. Знаки препинания в сложных предложениях.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Современная коммуникация и правила речевого общения (9ч). 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:rsidR="0086246C" w:rsidRDefault="0086246C" w:rsidP="0086246C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чтение), их особенности. Осознанное использование разных видов чтения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установки. Приемы смыслового чтения.   Формы информационной переработки текста. План. Тезисы. Конспект.</w:t>
      </w:r>
    </w:p>
    <w:p w:rsidR="0086246C" w:rsidRDefault="0086246C" w:rsidP="0086246C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Речевое общение и его основные элементы.  Виды речевого общения. Сферы и ситуации речевого общения. Компоненты речевой ситуации.</w:t>
      </w:r>
    </w:p>
    <w:p w:rsidR="0086246C" w:rsidRDefault="0086246C" w:rsidP="0086246C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Монологическая и диалогическая речь. Структура публичного выступления.  Принципы выбора и расположения материала. Основные виды аргументов (рациональные и иррациональные) Работа с аргументами и их расположение. Принципы и приемы подготовки к речи. Беседа и ее основные разновидности. Деловая беседа и деловая ситуация. Роль вопроса в деловой беседе. Беседа как средство разрешения конфликта.  </w:t>
      </w:r>
    </w:p>
    <w:p w:rsidR="0086246C" w:rsidRDefault="0086246C" w:rsidP="0086246C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246C" w:rsidRDefault="0086246C" w:rsidP="00862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Календарно-тематическое планирование</w:t>
      </w:r>
    </w:p>
    <w:p w:rsidR="0086246C" w:rsidRDefault="0086246C" w:rsidP="008624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 часов</w:t>
      </w:r>
    </w:p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77"/>
        <w:gridCol w:w="1134"/>
        <w:gridCol w:w="992"/>
      </w:tblGrid>
      <w:tr w:rsidR="0086246C" w:rsidTr="0028289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6246C" w:rsidTr="0028289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6C" w:rsidRDefault="0086246C" w:rsidP="00610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6C" w:rsidRDefault="0086246C" w:rsidP="00610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ind w:righ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родной язык русского народа,  государственный язык Российской Федерации, средство межнационального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русского языка в становлении и развитии духовной культуры народа. Роль старославянского языка в развитии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Вклад А. С. Пушкина в становление русского литературного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процессы, происходящие в современном русском языке. Экология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орфоэпические нормы.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 слова и точность речи. Речевая избыточность и точность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и антонимы в русской речи. Слова-паронимы и точность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фразеология и выразительность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образования и употребления  имен существительных и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образования и употребления  имен числительных и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образования и употребления  глаголов, причастий, деепричастий.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синтаксической нормы. Нормы согласования и управления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предложений с однородными членами, причастными и деепричастными оборотами.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сложных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«Культура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русской орфографии. Типы и виды орфограмм.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гласных в  корнях слов.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Орфограммы в приставках.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Орфограммы  - гласные буквы в  суффиксах и окончаниях различных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Одна и две буквы Н в  суффиксах различных частей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речи.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Слитное, раздельное и дефисное написание различных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Знаки препинания и их функции. Принципы русской пунктуации. Знаки препинания в предложениях с однородными членами.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Знаки препинания в предложениях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Знаки препинания в предложениях с обращениями, вводными  и вставными конструкциями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Знаки препинания в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сферы речевого общения, их соотнесенность с функциональными разновидностями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смыслового чтения.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переработка  текстов и представление их в виде тезисов, конспектов, аннотаций, рефератов.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6C" w:rsidTr="00282897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общение и его основные элементы. Виды речевого общения. Компоненты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Монологическая речь. Структура публичного выступления.  Принципы выбора и расположения материала. Основные виды аргументов.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аргументами и их расположение. Принципы и приемы подготовки к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Диалогическая речь. Беседа и ее основные разновидности.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C" w:rsidTr="002828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C" w:rsidRDefault="0086246C" w:rsidP="0061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46C" w:rsidRDefault="0086246C" w:rsidP="008624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6C" w:rsidRDefault="0086246C" w:rsidP="0086246C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Рекомендуемая литература</w:t>
      </w:r>
    </w:p>
    <w:p w:rsidR="0086246C" w:rsidRDefault="0086246C" w:rsidP="0086246C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Введенская, Л. А., Павлова, Л.Г. Культура и искусство речи. – Ростов – н/Д., 1995</w:t>
      </w: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Вербицкая, Л.А. Давайте говорить правильно! – М., 2000.</w:t>
      </w: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Головин. Б. Н. Основы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речи. - М, 1980.</w:t>
      </w:r>
    </w:p>
    <w:p w:rsidR="0086246C" w:rsidRDefault="0086246C" w:rsidP="0086246C">
      <w:pPr>
        <w:shd w:val="clear" w:color="auto" w:fill="FFFFFF"/>
        <w:spacing w:line="300" w:lineRule="atLeast"/>
        <w:ind w:righ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Головин, Б. Н. Как говорить правильно. Заметки о культуре русской речи.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Высшая школа, 1988.</w:t>
      </w:r>
    </w:p>
    <w:p w:rsidR="0086246C" w:rsidRDefault="0086246C" w:rsidP="0086246C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Голуб, И. Б., Розенталь, Д. Э. Секреты хорошей речи. - М: Международные отношения, 1993.</w:t>
      </w:r>
    </w:p>
    <w:p w:rsidR="0086246C" w:rsidRDefault="0086246C" w:rsidP="0086246C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Голуб, И. Б.. Розенталь, Д. Э. Книга о хорошей речи, - М. 1997.</w:t>
      </w:r>
    </w:p>
    <w:p w:rsidR="0086246C" w:rsidRDefault="0086246C" w:rsidP="0086246C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Т. А. Живое слово: Устная речь как средство и предмет обучения. - М, 1986.</w:t>
      </w:r>
    </w:p>
    <w:p w:rsidR="0086246C" w:rsidRDefault="0086246C" w:rsidP="0086246C">
      <w:pPr>
        <w:shd w:val="clear" w:color="auto" w:fill="FFFFFF"/>
        <w:spacing w:line="300" w:lineRule="atLeast"/>
        <w:ind w:lef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Львов. В. В. Обучение нормам произношения и ударения в средней школе: 5-9 классах. - М, 1989.</w:t>
      </w:r>
    </w:p>
    <w:p w:rsidR="0086246C" w:rsidRDefault="0086246C" w:rsidP="0086246C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Михальская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 К. Риторика.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2006. </w:t>
      </w:r>
    </w:p>
    <w:p w:rsidR="0086246C" w:rsidRDefault="0086246C" w:rsidP="0086246C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Соколова, В. В. Культура речи и культура общения. - М.: Просвещение, 1995.</w:t>
      </w: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Н. И. Речевой этикет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общения. М.; Высшая школа, 1989.</w:t>
      </w:r>
    </w:p>
    <w:p w:rsidR="0086246C" w:rsidRDefault="0086246C" w:rsidP="0086246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речи: учебник для вузов/под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Д. Черняк – М., 2003.</w:t>
      </w:r>
    </w:p>
    <w:p w:rsidR="0086246C" w:rsidRDefault="0086246C" w:rsidP="0086246C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6246C" w:rsidRDefault="0086246C" w:rsidP="0086246C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6246C" w:rsidRDefault="0086246C" w:rsidP="0086246C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6246C" w:rsidRDefault="0086246C" w:rsidP="0086246C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6246C" w:rsidRDefault="0086246C" w:rsidP="0086246C"/>
    <w:p w:rsidR="00E95A87" w:rsidRDefault="00E95A87"/>
    <w:sectPr w:rsidR="00E9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D"/>
    <w:rsid w:val="00282897"/>
    <w:rsid w:val="0035392E"/>
    <w:rsid w:val="003C1B3D"/>
    <w:rsid w:val="00583621"/>
    <w:rsid w:val="0086246C"/>
    <w:rsid w:val="00A601BD"/>
    <w:rsid w:val="00CD140B"/>
    <w:rsid w:val="00DF08FB"/>
    <w:rsid w:val="00E95A87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1983</Words>
  <Characters>11306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2019-09-19T08:14:00Z</dcterms:created>
  <dcterms:modified xsi:type="dcterms:W3CDTF">2020-02-27T09:25:00Z</dcterms:modified>
</cp:coreProperties>
</file>